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F31" w:rsidRDefault="00147F31" w:rsidP="005B4B0D">
      <w:pPr>
        <w:jc w:val="both"/>
      </w:pPr>
    </w:p>
    <w:p w:rsidR="007C1C0F" w:rsidRPr="00BB75E9" w:rsidRDefault="007C1C0F" w:rsidP="007C1C0F">
      <w:pPr>
        <w:pStyle w:val="ListParagraph"/>
        <w:ind w:left="1080"/>
        <w:jc w:val="center"/>
        <w:rPr>
          <w:b/>
          <w:sz w:val="40"/>
          <w:u w:val="single"/>
        </w:rPr>
      </w:pPr>
      <w:r w:rsidRPr="00BB75E9">
        <w:rPr>
          <w:b/>
          <w:noProof/>
          <w:sz w:val="40"/>
          <w:u w:val="single"/>
        </w:rPr>
        <w:drawing>
          <wp:anchor distT="0" distB="0" distL="114300" distR="114300" simplePos="0" relativeHeight="251664384" behindDoc="1" locked="0" layoutInCell="1" allowOverlap="1" wp14:anchorId="238BD0C7" wp14:editId="45D5298D">
            <wp:simplePos x="0" y="0"/>
            <wp:positionH relativeFrom="column">
              <wp:posOffset>-418465</wp:posOffset>
            </wp:positionH>
            <wp:positionV relativeFrom="paragraph">
              <wp:posOffset>-243205</wp:posOffset>
            </wp:positionV>
            <wp:extent cx="910590" cy="692150"/>
            <wp:effectExtent l="19050" t="0" r="3810" b="0"/>
            <wp:wrapTight wrapText="bothSides">
              <wp:wrapPolygon edited="0">
                <wp:start x="-452" y="0"/>
                <wp:lineTo x="-452" y="20807"/>
                <wp:lineTo x="21690" y="20807"/>
                <wp:lineTo x="21690" y="0"/>
                <wp:lineTo x="-452" y="0"/>
              </wp:wrapPolygon>
            </wp:wrapTight>
            <wp:docPr id="4" name="Picture 4" descr="SRSO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RSO-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69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B75E9">
        <w:rPr>
          <w:b/>
          <w:sz w:val="40"/>
          <w:u w:val="single"/>
        </w:rPr>
        <w:t xml:space="preserve">Employees Medical Health Insurance </w:t>
      </w:r>
    </w:p>
    <w:p w:rsidR="007C1C0F" w:rsidRPr="00BB75E9" w:rsidRDefault="007C1C0F" w:rsidP="007C1C0F">
      <w:pPr>
        <w:pStyle w:val="ListParagraph"/>
        <w:ind w:left="1080"/>
        <w:jc w:val="center"/>
        <w:rPr>
          <w:b/>
          <w:sz w:val="28"/>
          <w:szCs w:val="24"/>
          <w:u w:val="single"/>
        </w:rPr>
      </w:pPr>
      <w:r w:rsidRPr="00BB75E9">
        <w:rPr>
          <w:b/>
          <w:sz w:val="28"/>
          <w:szCs w:val="24"/>
          <w:u w:val="single"/>
        </w:rPr>
        <w:t>Period from 20</w:t>
      </w:r>
      <w:r w:rsidRPr="00BB75E9">
        <w:rPr>
          <w:b/>
          <w:sz w:val="28"/>
          <w:szCs w:val="24"/>
          <w:u w:val="single"/>
          <w:vertAlign w:val="superscript"/>
        </w:rPr>
        <w:t>th</w:t>
      </w:r>
      <w:r w:rsidRPr="00BB75E9">
        <w:rPr>
          <w:b/>
          <w:sz w:val="28"/>
          <w:szCs w:val="24"/>
          <w:u w:val="single"/>
        </w:rPr>
        <w:t xml:space="preserve"> Sep-2</w:t>
      </w:r>
      <w:r w:rsidR="00CD5286">
        <w:rPr>
          <w:b/>
          <w:sz w:val="28"/>
          <w:szCs w:val="24"/>
          <w:u w:val="single"/>
        </w:rPr>
        <w:t>6</w:t>
      </w:r>
      <w:r w:rsidRPr="00BB75E9">
        <w:rPr>
          <w:b/>
          <w:sz w:val="28"/>
          <w:szCs w:val="24"/>
          <w:u w:val="single"/>
        </w:rPr>
        <w:t xml:space="preserve"> to 19</w:t>
      </w:r>
      <w:r w:rsidRPr="00BB75E9">
        <w:rPr>
          <w:b/>
          <w:sz w:val="28"/>
          <w:szCs w:val="24"/>
          <w:u w:val="single"/>
          <w:vertAlign w:val="superscript"/>
        </w:rPr>
        <w:t>th</w:t>
      </w:r>
      <w:r w:rsidRPr="00BB75E9">
        <w:rPr>
          <w:b/>
          <w:sz w:val="28"/>
          <w:szCs w:val="24"/>
          <w:u w:val="single"/>
        </w:rPr>
        <w:t xml:space="preserve"> Sep-2</w:t>
      </w:r>
      <w:r w:rsidR="00CD5286">
        <w:rPr>
          <w:b/>
          <w:sz w:val="28"/>
          <w:szCs w:val="24"/>
          <w:u w:val="single"/>
        </w:rPr>
        <w:t>7</w:t>
      </w:r>
      <w:r w:rsidRPr="00BB75E9">
        <w:rPr>
          <w:b/>
          <w:sz w:val="28"/>
          <w:szCs w:val="24"/>
          <w:u w:val="single"/>
        </w:rPr>
        <w:t xml:space="preserve"> </w:t>
      </w:r>
    </w:p>
    <w:p w:rsidR="007C1C0F" w:rsidRPr="00BB75E9" w:rsidRDefault="007C1C0F" w:rsidP="007C1C0F">
      <w:pPr>
        <w:ind w:firstLine="720"/>
        <w:jc w:val="both"/>
        <w:rPr>
          <w:rFonts w:cs="Calibri"/>
          <w:szCs w:val="20"/>
        </w:rPr>
      </w:pPr>
      <w:r w:rsidRPr="00BB75E9">
        <w:rPr>
          <w:rFonts w:cs="Calibri"/>
          <w:sz w:val="28"/>
          <w:szCs w:val="24"/>
        </w:rPr>
        <w:t xml:space="preserve">Sindh Rural Support Organization (SRSO) incorporated as a not-for-profit public company limited by Guarantee, registered under Section 42 of the Companies Ordinance, </w:t>
      </w:r>
      <w:r>
        <w:rPr>
          <w:rFonts w:cs="Calibri"/>
          <w:sz w:val="28"/>
          <w:szCs w:val="24"/>
        </w:rPr>
        <w:t>2017</w:t>
      </w:r>
      <w:r w:rsidRPr="00BB75E9">
        <w:rPr>
          <w:rFonts w:cs="Calibri"/>
          <w:sz w:val="28"/>
          <w:szCs w:val="24"/>
        </w:rPr>
        <w:t>. SRSO is an apex organization at the provincial level for poverty alleviation and the participatory development</w:t>
      </w:r>
      <w:r w:rsidRPr="00BB75E9">
        <w:rPr>
          <w:rFonts w:cs="Calibri"/>
          <w:szCs w:val="20"/>
        </w:rPr>
        <w:t>.</w:t>
      </w:r>
    </w:p>
    <w:p w:rsidR="007C1C0F" w:rsidRDefault="007C1C0F" w:rsidP="007C1C0F">
      <w:pPr>
        <w:jc w:val="both"/>
        <w:rPr>
          <w:sz w:val="24"/>
        </w:rPr>
      </w:pPr>
      <w:r w:rsidRPr="00BB75E9">
        <w:rPr>
          <w:sz w:val="24"/>
        </w:rPr>
        <w:t xml:space="preserve">Sindh Rural Support Organization (SRSO) Require to </w:t>
      </w:r>
      <w:r w:rsidRPr="00BB75E9">
        <w:rPr>
          <w:b/>
          <w:sz w:val="32"/>
        </w:rPr>
        <w:t>Medical Health Insurance</w:t>
      </w:r>
      <w:r w:rsidRPr="00BB75E9">
        <w:rPr>
          <w:sz w:val="24"/>
        </w:rPr>
        <w:t xml:space="preserve"> for an estimated </w:t>
      </w:r>
      <w:r>
        <w:rPr>
          <w:b/>
          <w:sz w:val="24"/>
        </w:rPr>
        <w:t>1,</w:t>
      </w:r>
      <w:r w:rsidR="001F1B13">
        <w:rPr>
          <w:b/>
          <w:sz w:val="24"/>
        </w:rPr>
        <w:t>1</w:t>
      </w:r>
      <w:r w:rsidR="00447BA6">
        <w:rPr>
          <w:b/>
          <w:sz w:val="24"/>
        </w:rPr>
        <w:t>78</w:t>
      </w:r>
      <w:r w:rsidRPr="00BB75E9">
        <w:rPr>
          <w:sz w:val="24"/>
        </w:rPr>
        <w:t xml:space="preserve"> Employees, Spouse </w:t>
      </w:r>
      <w:r w:rsidR="00447BA6">
        <w:rPr>
          <w:b/>
          <w:sz w:val="24"/>
        </w:rPr>
        <w:t>913</w:t>
      </w:r>
      <w:r w:rsidRPr="00BB75E9">
        <w:rPr>
          <w:sz w:val="24"/>
        </w:rPr>
        <w:t xml:space="preserve">, Parentage </w:t>
      </w:r>
      <w:r w:rsidR="00447BA6">
        <w:rPr>
          <w:b/>
          <w:sz w:val="24"/>
        </w:rPr>
        <w:t>1509</w:t>
      </w:r>
      <w:r w:rsidRPr="00BB75E9">
        <w:rPr>
          <w:sz w:val="24"/>
        </w:rPr>
        <w:t xml:space="preserve">, Children </w:t>
      </w:r>
      <w:r>
        <w:rPr>
          <w:b/>
          <w:sz w:val="24"/>
        </w:rPr>
        <w:t>2,</w:t>
      </w:r>
      <w:r w:rsidR="00447BA6">
        <w:rPr>
          <w:b/>
          <w:sz w:val="24"/>
        </w:rPr>
        <w:t>340</w:t>
      </w:r>
      <w:r w:rsidRPr="00BB75E9">
        <w:rPr>
          <w:sz w:val="24"/>
        </w:rPr>
        <w:t xml:space="preserve"> Total </w:t>
      </w:r>
      <w:r w:rsidR="00447BA6">
        <w:rPr>
          <w:b/>
          <w:sz w:val="24"/>
        </w:rPr>
        <w:t>5,940</w:t>
      </w:r>
      <w:r w:rsidRPr="00BB75E9">
        <w:rPr>
          <w:sz w:val="24"/>
        </w:rPr>
        <w:t xml:space="preserve"> in equal category, given are under:</w:t>
      </w:r>
    </w:p>
    <w:tbl>
      <w:tblPr>
        <w:tblW w:w="0" w:type="auto"/>
        <w:tblInd w:w="-545" w:type="dxa"/>
        <w:tblLook w:val="04A0" w:firstRow="1" w:lastRow="0" w:firstColumn="1" w:lastColumn="0" w:noHBand="0" w:noVBand="1"/>
      </w:tblPr>
      <w:tblGrid>
        <w:gridCol w:w="3057"/>
        <w:gridCol w:w="2446"/>
        <w:gridCol w:w="2439"/>
        <w:gridCol w:w="2673"/>
      </w:tblGrid>
      <w:tr w:rsidR="00D213B6" w:rsidRPr="00D213B6" w:rsidTr="00D213B6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B6" w:rsidRPr="00D213B6" w:rsidRDefault="00D213B6" w:rsidP="00D21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213B6">
              <w:rPr>
                <w:rFonts w:ascii="Calibri" w:eastAsia="Times New Roman" w:hAnsi="Calibri" w:cs="Calibri"/>
                <w:color w:val="000000"/>
              </w:rPr>
              <w:t>Description of Benefits / Plan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13B6" w:rsidRPr="00D213B6" w:rsidRDefault="00D213B6" w:rsidP="00D21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213B6">
              <w:rPr>
                <w:rFonts w:ascii="Calibri" w:eastAsia="Times New Roman" w:hAnsi="Calibri" w:cs="Calibri"/>
                <w:color w:val="000000"/>
              </w:rPr>
              <w:t>Yearly Financial Limit for each plan / Employee including their family member</w:t>
            </w:r>
          </w:p>
        </w:tc>
      </w:tr>
      <w:tr w:rsidR="00D213B6" w:rsidRPr="00D213B6" w:rsidTr="00D213B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3B6" w:rsidRPr="00D213B6" w:rsidRDefault="00D213B6" w:rsidP="00D21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B6" w:rsidRPr="00D213B6" w:rsidRDefault="00D213B6" w:rsidP="00D21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213B6">
              <w:rPr>
                <w:rFonts w:ascii="Calibri" w:eastAsia="Times New Roman" w:hAnsi="Calibri" w:cs="Calibri"/>
                <w:color w:val="000000"/>
              </w:rPr>
              <w:t>Plan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B6" w:rsidRPr="00D213B6" w:rsidRDefault="00D213B6" w:rsidP="00D21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213B6">
              <w:rPr>
                <w:rFonts w:ascii="Calibri" w:eastAsia="Times New Roman" w:hAnsi="Calibri" w:cs="Calibri"/>
                <w:color w:val="000000"/>
              </w:rPr>
              <w:t>Plan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B6" w:rsidRPr="00D213B6" w:rsidRDefault="00D213B6" w:rsidP="00D21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213B6">
              <w:rPr>
                <w:rFonts w:ascii="Calibri" w:eastAsia="Times New Roman" w:hAnsi="Calibri" w:cs="Calibri"/>
                <w:color w:val="000000"/>
              </w:rPr>
              <w:t>Plan C</w:t>
            </w:r>
          </w:p>
        </w:tc>
      </w:tr>
      <w:tr w:rsidR="00D213B6" w:rsidRPr="00D213B6" w:rsidTr="00D213B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3B6" w:rsidRPr="00D213B6" w:rsidRDefault="00D213B6" w:rsidP="00D21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B6" w:rsidRPr="00D213B6" w:rsidRDefault="00D213B6" w:rsidP="00D21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213B6">
              <w:rPr>
                <w:rFonts w:ascii="Calibri" w:eastAsia="Times New Roman" w:hAnsi="Calibri" w:cs="Calibri"/>
                <w:color w:val="000000"/>
              </w:rPr>
              <w:t>Category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B6" w:rsidRPr="00D213B6" w:rsidRDefault="00D213B6" w:rsidP="00D21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213B6">
              <w:rPr>
                <w:rFonts w:ascii="Calibri" w:eastAsia="Times New Roman" w:hAnsi="Calibri" w:cs="Calibri"/>
                <w:color w:val="000000"/>
              </w:rPr>
              <w:t>Category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B6" w:rsidRPr="00D213B6" w:rsidRDefault="00D213B6" w:rsidP="00D21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213B6">
              <w:rPr>
                <w:rFonts w:ascii="Calibri" w:eastAsia="Times New Roman" w:hAnsi="Calibri" w:cs="Calibri"/>
                <w:color w:val="000000"/>
              </w:rPr>
              <w:t>Category A</w:t>
            </w:r>
          </w:p>
        </w:tc>
      </w:tr>
      <w:tr w:rsidR="00D213B6" w:rsidRPr="00D213B6" w:rsidTr="00D213B6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B6" w:rsidRPr="00D213B6" w:rsidRDefault="00D213B6" w:rsidP="00D21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13B6">
              <w:rPr>
                <w:rFonts w:ascii="Calibri" w:eastAsia="Times New Roman" w:hAnsi="Calibri" w:cs="Calibri"/>
                <w:color w:val="000000"/>
              </w:rPr>
              <w:t>Hospital Care: Total Hospital expenses, Surgical, Lab Test and Misc. expenses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B6" w:rsidRPr="00D213B6" w:rsidRDefault="00D213B6" w:rsidP="00D21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213B6">
              <w:rPr>
                <w:rFonts w:ascii="Calibri" w:eastAsia="Times New Roman" w:hAnsi="Calibri" w:cs="Calibri"/>
                <w:color w:val="000000"/>
              </w:rPr>
              <w:t>Rs. 200,000 Per Person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B6" w:rsidRPr="00D213B6" w:rsidRDefault="00D213B6" w:rsidP="00D21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213B6">
              <w:rPr>
                <w:rFonts w:ascii="Calibri" w:eastAsia="Times New Roman" w:hAnsi="Calibri" w:cs="Calibri"/>
                <w:color w:val="000000"/>
              </w:rPr>
              <w:t>Rs. 250,000 Per Person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B6" w:rsidRPr="00D213B6" w:rsidRDefault="00D213B6" w:rsidP="00D21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213B6">
              <w:rPr>
                <w:rFonts w:ascii="Calibri" w:eastAsia="Times New Roman" w:hAnsi="Calibri" w:cs="Calibri"/>
                <w:color w:val="000000"/>
              </w:rPr>
              <w:t>Rs. 500,000 Whole Family</w:t>
            </w:r>
          </w:p>
        </w:tc>
      </w:tr>
      <w:tr w:rsidR="00D213B6" w:rsidRPr="00D213B6" w:rsidTr="00D213B6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B6" w:rsidRPr="00D213B6" w:rsidRDefault="00D213B6" w:rsidP="00D21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13B6">
              <w:rPr>
                <w:rFonts w:ascii="Calibri" w:eastAsia="Times New Roman" w:hAnsi="Calibri" w:cs="Calibri"/>
                <w:color w:val="000000"/>
              </w:rPr>
              <w:t xml:space="preserve">Hospital Accommodation &amp; Board: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B6" w:rsidRPr="00D213B6" w:rsidRDefault="00D213B6" w:rsidP="00D21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213B6">
              <w:rPr>
                <w:rFonts w:ascii="Calibri" w:eastAsia="Times New Roman" w:hAnsi="Calibri" w:cs="Calibri"/>
                <w:color w:val="000000"/>
              </w:rPr>
              <w:t>Private Room with AC (Covered from Hospitalization)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B6" w:rsidRPr="00D213B6" w:rsidRDefault="00D213B6" w:rsidP="00D21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213B6">
              <w:rPr>
                <w:rFonts w:ascii="Calibri" w:eastAsia="Times New Roman" w:hAnsi="Calibri" w:cs="Calibri"/>
                <w:color w:val="000000"/>
              </w:rPr>
              <w:t>Private Room with AC (Covered from Hospitalization)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B6" w:rsidRPr="00D213B6" w:rsidRDefault="00D213B6" w:rsidP="00D21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213B6">
              <w:rPr>
                <w:rFonts w:ascii="Calibri" w:eastAsia="Times New Roman" w:hAnsi="Calibri" w:cs="Calibri"/>
                <w:color w:val="000000"/>
              </w:rPr>
              <w:t>Private Room with AC (Covered from Hospitalization)</w:t>
            </w:r>
          </w:p>
        </w:tc>
      </w:tr>
      <w:tr w:rsidR="00D213B6" w:rsidRPr="00D213B6" w:rsidTr="00D213B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B6" w:rsidRPr="00D213B6" w:rsidRDefault="00D213B6" w:rsidP="00D21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13B6">
              <w:rPr>
                <w:rFonts w:ascii="Calibri" w:eastAsia="Times New Roman" w:hAnsi="Calibri" w:cs="Calibri"/>
                <w:color w:val="000000"/>
              </w:rPr>
              <w:t>Maternity Care: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B6" w:rsidRPr="00D213B6" w:rsidRDefault="00D213B6" w:rsidP="00D21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13B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B6" w:rsidRPr="00D213B6" w:rsidRDefault="00D213B6" w:rsidP="00D21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213B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B6" w:rsidRPr="00D213B6" w:rsidRDefault="00D213B6" w:rsidP="00D21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13B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213B6" w:rsidRPr="00D213B6" w:rsidTr="00D213B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B6" w:rsidRPr="00D213B6" w:rsidRDefault="00D213B6" w:rsidP="00D21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13B6">
              <w:rPr>
                <w:rFonts w:ascii="Calibri" w:eastAsia="Times New Roman" w:hAnsi="Calibri" w:cs="Calibri"/>
                <w:color w:val="000000"/>
              </w:rPr>
              <w:t>Normal &amp; Miscarriage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3B6" w:rsidRPr="00D213B6" w:rsidRDefault="00D213B6" w:rsidP="00D21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213B6">
              <w:rPr>
                <w:rFonts w:ascii="Calibri" w:eastAsia="Times New Roman" w:hAnsi="Calibri" w:cs="Calibri"/>
                <w:color w:val="000000"/>
              </w:rPr>
              <w:t>60,000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B6" w:rsidRPr="00D213B6" w:rsidRDefault="00D213B6" w:rsidP="00D21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213B6">
              <w:rPr>
                <w:rFonts w:ascii="Calibri" w:eastAsia="Times New Roman" w:hAnsi="Calibri" w:cs="Calibri"/>
                <w:color w:val="000000"/>
              </w:rPr>
              <w:t>Rs. 70,000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B6" w:rsidRPr="00D213B6" w:rsidRDefault="00D213B6" w:rsidP="00D21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213B6">
              <w:rPr>
                <w:rFonts w:ascii="Calibri" w:eastAsia="Times New Roman" w:hAnsi="Calibri" w:cs="Calibri"/>
                <w:color w:val="000000"/>
              </w:rPr>
              <w:t>Rs. 80,000</w:t>
            </w:r>
          </w:p>
        </w:tc>
      </w:tr>
      <w:tr w:rsidR="00D213B6" w:rsidRPr="00D213B6" w:rsidTr="00D213B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B6" w:rsidRPr="00D213B6" w:rsidRDefault="00D213B6" w:rsidP="00D21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13B6">
              <w:rPr>
                <w:rFonts w:ascii="Calibri" w:eastAsia="Times New Roman" w:hAnsi="Calibri" w:cs="Calibri"/>
                <w:color w:val="000000"/>
              </w:rPr>
              <w:t>Caesarean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3B6" w:rsidRPr="00D213B6" w:rsidRDefault="00D213B6" w:rsidP="00D21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213B6">
              <w:rPr>
                <w:rFonts w:ascii="Calibri" w:eastAsia="Times New Roman" w:hAnsi="Calibri" w:cs="Calibri"/>
                <w:color w:val="000000"/>
              </w:rPr>
              <w:t>125,000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B6" w:rsidRPr="00D213B6" w:rsidRDefault="00D213B6" w:rsidP="00D21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213B6">
              <w:rPr>
                <w:rFonts w:ascii="Calibri" w:eastAsia="Times New Roman" w:hAnsi="Calibri" w:cs="Calibri"/>
                <w:color w:val="000000"/>
              </w:rPr>
              <w:t>Rs. 150,000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B6" w:rsidRPr="00D213B6" w:rsidRDefault="00D213B6" w:rsidP="00D21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213B6">
              <w:rPr>
                <w:rFonts w:ascii="Calibri" w:eastAsia="Times New Roman" w:hAnsi="Calibri" w:cs="Calibri"/>
                <w:color w:val="000000"/>
              </w:rPr>
              <w:t>Rs. 175,000</w:t>
            </w:r>
          </w:p>
        </w:tc>
      </w:tr>
      <w:tr w:rsidR="00D213B6" w:rsidRPr="00D213B6" w:rsidTr="00D213B6">
        <w:trPr>
          <w:trHeight w:val="3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B6" w:rsidRPr="00D213B6" w:rsidRDefault="00D213B6" w:rsidP="00D213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D213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Corporate Pool for Special Case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3B6" w:rsidRPr="00D213B6" w:rsidRDefault="00D213B6" w:rsidP="00D21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D213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6,000,000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B6" w:rsidRPr="00D213B6" w:rsidRDefault="00D213B6" w:rsidP="00D21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213B6">
              <w:rPr>
                <w:rFonts w:ascii="Calibri" w:eastAsia="Times New Roman" w:hAnsi="Calibri" w:cs="Calibri"/>
                <w:b/>
                <w:bCs/>
                <w:color w:val="000000"/>
              </w:rPr>
              <w:t>Rs. 6,000,000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3B6" w:rsidRPr="00D213B6" w:rsidRDefault="00D213B6" w:rsidP="00D21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213B6">
              <w:rPr>
                <w:rFonts w:ascii="Calibri" w:eastAsia="Times New Roman" w:hAnsi="Calibri" w:cs="Calibri"/>
                <w:b/>
                <w:bCs/>
                <w:color w:val="000000"/>
              </w:rPr>
              <w:t>Rs. 6,000,000</w:t>
            </w:r>
          </w:p>
        </w:tc>
      </w:tr>
    </w:tbl>
    <w:p w:rsidR="007A426D" w:rsidRDefault="007A426D" w:rsidP="007A426D">
      <w:pPr>
        <w:pStyle w:val="Default"/>
        <w:rPr>
          <w:sz w:val="23"/>
          <w:szCs w:val="23"/>
        </w:rPr>
      </w:pPr>
    </w:p>
    <w:tbl>
      <w:tblPr>
        <w:tblW w:w="10880" w:type="dxa"/>
        <w:tblInd w:w="-530" w:type="dxa"/>
        <w:tblLook w:val="04A0" w:firstRow="1" w:lastRow="0" w:firstColumn="1" w:lastColumn="0" w:noHBand="0" w:noVBand="1"/>
      </w:tblPr>
      <w:tblGrid>
        <w:gridCol w:w="2859"/>
        <w:gridCol w:w="5503"/>
        <w:gridCol w:w="2518"/>
      </w:tblGrid>
      <w:tr w:rsidR="00E30E1C" w:rsidRPr="007C1C0F" w:rsidTr="00E30E1C">
        <w:trPr>
          <w:trHeight w:val="314"/>
        </w:trPr>
        <w:tc>
          <w:tcPr>
            <w:tcW w:w="10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1C" w:rsidRDefault="00E30E1C" w:rsidP="00A26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:rsidR="00E30E1C" w:rsidRDefault="00E30E1C" w:rsidP="00A26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Eligible medical expenses shall include hospitalization, Day Care and Specialized investigations are as follow:</w:t>
            </w:r>
          </w:p>
          <w:p w:rsidR="00E30E1C" w:rsidRPr="007C1C0F" w:rsidRDefault="00E30E1C" w:rsidP="00A26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0E1C" w:rsidRPr="007C1C0F" w:rsidTr="00E30E1C">
        <w:trPr>
          <w:trHeight w:val="314"/>
        </w:trPr>
        <w:tc>
          <w:tcPr>
            <w:tcW w:w="28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1C" w:rsidRPr="007C1C0F" w:rsidRDefault="00E30E1C" w:rsidP="00A269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C1C0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Hospitalization</w:t>
            </w:r>
          </w:p>
        </w:tc>
        <w:tc>
          <w:tcPr>
            <w:tcW w:w="55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1C" w:rsidRPr="007C1C0F" w:rsidRDefault="00E30E1C" w:rsidP="00A269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C1C0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Day Care</w:t>
            </w:r>
          </w:p>
        </w:tc>
        <w:tc>
          <w:tcPr>
            <w:tcW w:w="25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E1C" w:rsidRPr="007C1C0F" w:rsidRDefault="00E30E1C" w:rsidP="00A269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C1C0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Specialized Investigation</w:t>
            </w:r>
          </w:p>
        </w:tc>
      </w:tr>
      <w:tr w:rsidR="00E30E1C" w:rsidRPr="007C1C0F" w:rsidTr="00E30E1C">
        <w:trPr>
          <w:trHeight w:val="569"/>
        </w:trPr>
        <w:tc>
          <w:tcPr>
            <w:tcW w:w="2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1C" w:rsidRPr="007C1C0F" w:rsidRDefault="00E30E1C" w:rsidP="00A269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C1C0F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Daily Room and Board charges; </w:t>
            </w:r>
          </w:p>
        </w:tc>
        <w:tc>
          <w:tcPr>
            <w:tcW w:w="5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1C" w:rsidRPr="007C1C0F" w:rsidRDefault="00E30E1C" w:rsidP="00A269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C1C0F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1. Lithotripsy; 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E1C" w:rsidRPr="007C1C0F" w:rsidRDefault="00E30E1C" w:rsidP="00A269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C1C0F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1. MRI; </w:t>
            </w:r>
          </w:p>
        </w:tc>
      </w:tr>
      <w:tr w:rsidR="00E30E1C" w:rsidRPr="007C1C0F" w:rsidTr="00E30E1C">
        <w:trPr>
          <w:trHeight w:val="853"/>
        </w:trPr>
        <w:tc>
          <w:tcPr>
            <w:tcW w:w="2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1C" w:rsidRPr="007C1C0F" w:rsidRDefault="00E30E1C" w:rsidP="00A269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C1C0F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2. In-hospital consultatio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ns charges/RMO /nursing charges/Assistant</w:t>
            </w:r>
          </w:p>
        </w:tc>
        <w:tc>
          <w:tcPr>
            <w:tcW w:w="5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1C" w:rsidRPr="007C1C0F" w:rsidRDefault="00E30E1C" w:rsidP="00A269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C1C0F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2. Endoscopy; 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E1C" w:rsidRPr="007C1C0F" w:rsidRDefault="00E30E1C" w:rsidP="00A269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C1C0F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2. CT &amp; CAT Scan; </w:t>
            </w:r>
          </w:p>
        </w:tc>
      </w:tr>
      <w:tr w:rsidR="00E30E1C" w:rsidRPr="007C1C0F" w:rsidTr="00E30E1C">
        <w:trPr>
          <w:trHeight w:val="299"/>
        </w:trPr>
        <w:tc>
          <w:tcPr>
            <w:tcW w:w="2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1C" w:rsidRPr="007C1C0F" w:rsidRDefault="00E30E1C" w:rsidP="00A269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C1C0F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3. Surgical Fees; </w:t>
            </w:r>
          </w:p>
        </w:tc>
        <w:tc>
          <w:tcPr>
            <w:tcW w:w="5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1C" w:rsidRPr="007C1C0F" w:rsidRDefault="00E30E1C" w:rsidP="00A269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C1C0F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3. Excision Biopsy; 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E1C" w:rsidRPr="007C1C0F" w:rsidRDefault="00E30E1C" w:rsidP="00A269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C1C0F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3. Echocardiogram (Echo); </w:t>
            </w:r>
          </w:p>
        </w:tc>
      </w:tr>
      <w:tr w:rsidR="00E30E1C" w:rsidRPr="007C1C0F" w:rsidTr="00E30E1C">
        <w:trPr>
          <w:trHeight w:val="299"/>
        </w:trPr>
        <w:tc>
          <w:tcPr>
            <w:tcW w:w="2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1C" w:rsidRPr="007C1C0F" w:rsidRDefault="00E30E1C" w:rsidP="00A269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C1C0F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4. Anesthetist’s Fee; </w:t>
            </w:r>
          </w:p>
        </w:tc>
        <w:tc>
          <w:tcPr>
            <w:tcW w:w="5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1C" w:rsidRPr="007C1C0F" w:rsidRDefault="00E30E1C" w:rsidP="00A269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C1C0F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4. Gastroscopy; 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E1C" w:rsidRPr="007C1C0F" w:rsidRDefault="00E30E1C" w:rsidP="00A269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C1C0F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4. Electroencephalogram (EEG); </w:t>
            </w:r>
          </w:p>
        </w:tc>
      </w:tr>
      <w:tr w:rsidR="00E30E1C" w:rsidRPr="007C1C0F" w:rsidTr="00E30E1C">
        <w:trPr>
          <w:trHeight w:val="299"/>
        </w:trPr>
        <w:tc>
          <w:tcPr>
            <w:tcW w:w="2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1C" w:rsidRPr="007C1C0F" w:rsidRDefault="00E30E1C" w:rsidP="00A269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C1C0F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5. Diagnostic Investigations; </w:t>
            </w:r>
          </w:p>
        </w:tc>
        <w:tc>
          <w:tcPr>
            <w:tcW w:w="5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1C" w:rsidRPr="007C1C0F" w:rsidRDefault="00E30E1C" w:rsidP="00A269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C1C0F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5. Partial Mastectomy; 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E1C" w:rsidRPr="007C1C0F" w:rsidRDefault="00E30E1C" w:rsidP="00A269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C1C0F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5. </w:t>
            </w:r>
            <w:r w:rsidRPr="007C1C0F">
              <w:rPr>
                <w:rFonts w:ascii="Arial" w:eastAsia="Times New Roman" w:hAnsi="Arial" w:cs="Arial"/>
                <w:color w:val="111111"/>
                <w:sz w:val="23"/>
                <w:szCs w:val="23"/>
              </w:rPr>
              <w:t xml:space="preserve">Thyroid Scan; </w:t>
            </w:r>
          </w:p>
        </w:tc>
      </w:tr>
      <w:tr w:rsidR="00E30E1C" w:rsidRPr="007C1C0F" w:rsidTr="00E30E1C">
        <w:trPr>
          <w:trHeight w:val="569"/>
        </w:trPr>
        <w:tc>
          <w:tcPr>
            <w:tcW w:w="2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1C" w:rsidRPr="007C1C0F" w:rsidRDefault="00E30E1C" w:rsidP="00A269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C1C0F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lastRenderedPageBreak/>
              <w:t xml:space="preserve">6. Operation Theatre Charges; </w:t>
            </w:r>
          </w:p>
        </w:tc>
        <w:tc>
          <w:tcPr>
            <w:tcW w:w="5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1C" w:rsidRPr="007C1C0F" w:rsidRDefault="00E30E1C" w:rsidP="00A269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C1C0F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6. Tonsillectomy/Adenoidectomy; 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E1C" w:rsidRPr="007C1C0F" w:rsidRDefault="00E30E1C" w:rsidP="00A269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C1C0F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6. </w:t>
            </w:r>
            <w:r w:rsidRPr="007C1C0F">
              <w:rPr>
                <w:rFonts w:ascii="Arial" w:eastAsia="Times New Roman" w:hAnsi="Arial" w:cs="Arial"/>
                <w:color w:val="111111"/>
                <w:sz w:val="23"/>
                <w:szCs w:val="23"/>
              </w:rPr>
              <w:t xml:space="preserve">Bone Scan; </w:t>
            </w:r>
          </w:p>
        </w:tc>
      </w:tr>
      <w:tr w:rsidR="00E30E1C" w:rsidRPr="007C1C0F" w:rsidTr="00E30E1C">
        <w:trPr>
          <w:trHeight w:val="569"/>
        </w:trPr>
        <w:tc>
          <w:tcPr>
            <w:tcW w:w="2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1C" w:rsidRPr="007C1C0F" w:rsidRDefault="00E30E1C" w:rsidP="00A269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C1C0F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7. Blood &amp; Oxygen supplies; </w:t>
            </w:r>
          </w:p>
        </w:tc>
        <w:tc>
          <w:tcPr>
            <w:tcW w:w="5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1C" w:rsidRPr="007C1C0F" w:rsidRDefault="00E30E1C" w:rsidP="00A269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C1C0F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7. Veins/Varicose; 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E1C" w:rsidRPr="007C1C0F" w:rsidRDefault="00E30E1C" w:rsidP="00A269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C1C0F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7. Thallium Scan; </w:t>
            </w:r>
          </w:p>
        </w:tc>
      </w:tr>
      <w:tr w:rsidR="00E30E1C" w:rsidRPr="007C1C0F" w:rsidTr="00E30E1C">
        <w:trPr>
          <w:trHeight w:val="569"/>
        </w:trPr>
        <w:tc>
          <w:tcPr>
            <w:tcW w:w="2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1C" w:rsidRPr="007C1C0F" w:rsidRDefault="00E30E1C" w:rsidP="00A269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C1C0F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8. In-patient medicines expenses; </w:t>
            </w:r>
          </w:p>
        </w:tc>
        <w:tc>
          <w:tcPr>
            <w:tcW w:w="5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1C" w:rsidRPr="007C1C0F" w:rsidRDefault="00E30E1C" w:rsidP="00A269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C1C0F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8. Non-malignant tumors/Abscess; 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E1C" w:rsidRPr="007C1C0F" w:rsidRDefault="00E30E1C" w:rsidP="00A269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C1C0F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8. </w:t>
            </w:r>
            <w:r w:rsidRPr="007C1C0F">
              <w:rPr>
                <w:rFonts w:ascii="Arial" w:eastAsia="Times New Roman" w:hAnsi="Arial" w:cs="Arial"/>
                <w:color w:val="1F2023"/>
                <w:sz w:val="23"/>
                <w:szCs w:val="23"/>
              </w:rPr>
              <w:t xml:space="preserve">DEXA scan; </w:t>
            </w:r>
          </w:p>
        </w:tc>
      </w:tr>
      <w:tr w:rsidR="00E30E1C" w:rsidRPr="007C1C0F" w:rsidTr="00E30E1C">
        <w:trPr>
          <w:trHeight w:val="299"/>
        </w:trPr>
        <w:tc>
          <w:tcPr>
            <w:tcW w:w="2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1C" w:rsidRPr="007C1C0F" w:rsidRDefault="00E30E1C" w:rsidP="00A269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C1C0F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9. ICU / CCU charges; </w:t>
            </w:r>
          </w:p>
        </w:tc>
        <w:tc>
          <w:tcPr>
            <w:tcW w:w="5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1C" w:rsidRPr="007C1C0F" w:rsidRDefault="00E30E1C" w:rsidP="00A269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C1C0F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9. Cholecystectomy; 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E1C" w:rsidRPr="007C1C0F" w:rsidRDefault="00E30E1C" w:rsidP="00A269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C1C0F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9. </w:t>
            </w:r>
            <w:r w:rsidRPr="007C1C0F">
              <w:rPr>
                <w:rFonts w:ascii="Arial" w:eastAsia="Times New Roman" w:hAnsi="Arial" w:cs="Arial"/>
                <w:color w:val="1F2023"/>
                <w:sz w:val="23"/>
                <w:szCs w:val="23"/>
              </w:rPr>
              <w:t xml:space="preserve">Fluoroscopy; </w:t>
            </w:r>
          </w:p>
        </w:tc>
      </w:tr>
      <w:tr w:rsidR="00E30E1C" w:rsidRPr="007C1C0F" w:rsidTr="00E30E1C">
        <w:trPr>
          <w:trHeight w:val="299"/>
        </w:trPr>
        <w:tc>
          <w:tcPr>
            <w:tcW w:w="2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1C" w:rsidRPr="007C1C0F" w:rsidRDefault="00E30E1C" w:rsidP="00A269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C1C0F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10. Organ Transplant; </w:t>
            </w:r>
          </w:p>
        </w:tc>
        <w:tc>
          <w:tcPr>
            <w:tcW w:w="5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1C" w:rsidRPr="007C1C0F" w:rsidRDefault="00E30E1C" w:rsidP="00A269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C1C0F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10. Herniorrhaphy; 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E1C" w:rsidRPr="007C1C0F" w:rsidRDefault="00E30E1C" w:rsidP="00A269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C1C0F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10. Ultra Sounds for maternity </w:t>
            </w:r>
          </w:p>
        </w:tc>
      </w:tr>
      <w:tr w:rsidR="00E30E1C" w:rsidRPr="007C1C0F" w:rsidTr="00E30E1C">
        <w:trPr>
          <w:trHeight w:val="569"/>
        </w:trPr>
        <w:tc>
          <w:tcPr>
            <w:tcW w:w="2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1C" w:rsidRPr="007C1C0F" w:rsidRDefault="00E30E1C" w:rsidP="00A269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C1C0F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11. Burns </w:t>
            </w:r>
          </w:p>
        </w:tc>
        <w:tc>
          <w:tcPr>
            <w:tcW w:w="5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1C" w:rsidRPr="007C1C0F" w:rsidRDefault="00E30E1C" w:rsidP="00A269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C1C0F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11. Appendectomy; 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E1C" w:rsidRPr="007C1C0F" w:rsidRDefault="00E30E1C" w:rsidP="00A269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C1C0F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11. Exercise Tolerance Test (ETT) </w:t>
            </w:r>
          </w:p>
        </w:tc>
      </w:tr>
      <w:tr w:rsidR="00E30E1C" w:rsidRPr="007C1C0F" w:rsidTr="00E30E1C">
        <w:trPr>
          <w:trHeight w:val="299"/>
        </w:trPr>
        <w:tc>
          <w:tcPr>
            <w:tcW w:w="2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1C" w:rsidRPr="007C1C0F" w:rsidRDefault="00E30E1C" w:rsidP="00A269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C1C0F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12. Stroke/CVA </w:t>
            </w:r>
          </w:p>
        </w:tc>
        <w:tc>
          <w:tcPr>
            <w:tcW w:w="5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1C" w:rsidRPr="007C1C0F" w:rsidRDefault="00E30E1C" w:rsidP="00A269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C1C0F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12. Cataract Surgery; 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E1C" w:rsidRPr="007C1C0F" w:rsidRDefault="00E30E1C" w:rsidP="00A269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C1C0F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12. Mammography </w:t>
            </w:r>
          </w:p>
        </w:tc>
      </w:tr>
      <w:tr w:rsidR="00E30E1C" w:rsidRPr="007C1C0F" w:rsidTr="00E30E1C">
        <w:trPr>
          <w:trHeight w:val="569"/>
        </w:trPr>
        <w:tc>
          <w:tcPr>
            <w:tcW w:w="2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1C" w:rsidRPr="007C1C0F" w:rsidRDefault="00E30E1C" w:rsidP="00A269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C1C0F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13. Local ambulance services; </w:t>
            </w:r>
          </w:p>
        </w:tc>
        <w:tc>
          <w:tcPr>
            <w:tcW w:w="5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1C" w:rsidRPr="007C1C0F" w:rsidRDefault="00E30E1C" w:rsidP="00A269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C1C0F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13. Angiography 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E1C" w:rsidRPr="007C1C0F" w:rsidRDefault="00E30E1C" w:rsidP="00A269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C1C0F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13. Nuclear Scan </w:t>
            </w:r>
          </w:p>
        </w:tc>
      </w:tr>
      <w:tr w:rsidR="00E30E1C" w:rsidRPr="007C1C0F" w:rsidTr="00E30E1C">
        <w:trPr>
          <w:trHeight w:val="853"/>
        </w:trPr>
        <w:tc>
          <w:tcPr>
            <w:tcW w:w="2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1C" w:rsidRPr="007C1C0F" w:rsidRDefault="00E30E1C" w:rsidP="00A269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C1C0F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14. </w:t>
            </w:r>
            <w:proofErr w:type="gramStart"/>
            <w:r w:rsidRPr="007C1C0F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Pre &amp;</w:t>
            </w:r>
            <w:proofErr w:type="gramEnd"/>
            <w:r w:rsidRPr="007C1C0F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post-hospitalization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and Maternity</w:t>
            </w:r>
            <w:r w:rsidRPr="007C1C0F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out-patient for 30 days; </w:t>
            </w:r>
          </w:p>
        </w:tc>
        <w:tc>
          <w:tcPr>
            <w:tcW w:w="5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1C" w:rsidRPr="007C1C0F" w:rsidRDefault="00E30E1C" w:rsidP="00A269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C1C0F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14. Kidney dialysis. 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E1C" w:rsidRPr="007C1C0F" w:rsidRDefault="00E30E1C" w:rsidP="00A269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C1C0F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E30E1C" w:rsidRPr="007C1C0F" w:rsidTr="00E30E1C">
        <w:trPr>
          <w:trHeight w:val="1422"/>
        </w:trPr>
        <w:tc>
          <w:tcPr>
            <w:tcW w:w="2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1C" w:rsidRPr="007C1C0F" w:rsidRDefault="00E30E1C" w:rsidP="00A269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C1C0F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15. Expenses, such as; consultation charges, cost of prescribed medicines and diagnostic tests before &amp; after (30 days). </w:t>
            </w:r>
          </w:p>
        </w:tc>
        <w:tc>
          <w:tcPr>
            <w:tcW w:w="5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1C" w:rsidRPr="007C1C0F" w:rsidRDefault="00E30E1C" w:rsidP="00A269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C1C0F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15. Treatment of Hepatitis B &amp; C and HIV. 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30E1C" w:rsidRPr="007C1C0F" w:rsidRDefault="00E30E1C" w:rsidP="00A26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1C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30E1C" w:rsidRPr="007C1C0F" w:rsidTr="00E30E1C">
        <w:trPr>
          <w:trHeight w:val="1422"/>
        </w:trPr>
        <w:tc>
          <w:tcPr>
            <w:tcW w:w="2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1C" w:rsidRPr="007C1C0F" w:rsidRDefault="00E30E1C" w:rsidP="00A269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C1C0F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16. Angioplasty/By-Pass Heart Surgery and </w:t>
            </w:r>
            <w:proofErr w:type="spellStart"/>
            <w:r w:rsidRPr="007C1C0F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Tavi</w:t>
            </w:r>
            <w:proofErr w:type="spellEnd"/>
            <w:r w:rsidRPr="007C1C0F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5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1C" w:rsidRPr="007C1C0F" w:rsidRDefault="00E30E1C" w:rsidP="00A269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C1C0F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16. Treatment of cancer (including chemotherapy with </w:t>
            </w:r>
            <w:proofErr w:type="gramStart"/>
            <w:r w:rsidRPr="007C1C0F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pre &amp;</w:t>
            </w:r>
            <w:proofErr w:type="gramEnd"/>
            <w:r w:rsidRPr="007C1C0F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post-hospitalization expenses of chemotherapy) up to full hospitalization limit; 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30E1C" w:rsidRPr="007C1C0F" w:rsidRDefault="00E30E1C" w:rsidP="00A26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1C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30E1C" w:rsidRPr="007C1C0F" w:rsidTr="00E30E1C">
        <w:trPr>
          <w:trHeight w:val="1707"/>
        </w:trPr>
        <w:tc>
          <w:tcPr>
            <w:tcW w:w="2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1C" w:rsidRPr="007C1C0F" w:rsidRDefault="00E30E1C" w:rsidP="00A269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C1C0F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17. Thyroidectomy </w:t>
            </w:r>
          </w:p>
        </w:tc>
        <w:tc>
          <w:tcPr>
            <w:tcW w:w="5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1C" w:rsidRPr="007C1C0F" w:rsidRDefault="00E30E1C" w:rsidP="00A269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C1C0F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17. Bronchoscopy, Cystoscopy, </w:t>
            </w:r>
            <w:proofErr w:type="spellStart"/>
            <w:r w:rsidRPr="007C1C0F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Oesophagoscopy</w:t>
            </w:r>
            <w:proofErr w:type="spellEnd"/>
            <w:r w:rsidRPr="007C1C0F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, TURP, Percutaneous, Nephrolithotomy, AVF, Sebaceous, Cyst removal, Lipoma resection, Carbuncle </w:t>
            </w:r>
            <w:proofErr w:type="gramStart"/>
            <w:r w:rsidRPr="007C1C0F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resection,/</w:t>
            </w:r>
            <w:proofErr w:type="gramEnd"/>
            <w:r w:rsidRPr="007C1C0F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excision, Wart excision. 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30E1C" w:rsidRPr="007C1C0F" w:rsidRDefault="00E30E1C" w:rsidP="00A26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1C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30E1C" w:rsidRPr="007C1C0F" w:rsidTr="00E30E1C">
        <w:trPr>
          <w:trHeight w:val="1138"/>
        </w:trPr>
        <w:tc>
          <w:tcPr>
            <w:tcW w:w="2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1C" w:rsidRPr="007C1C0F" w:rsidRDefault="00E30E1C" w:rsidP="00A269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C1C0F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18. Other Operative Procedures including ENT surgeries except any cosmetic procedure; </w:t>
            </w:r>
          </w:p>
        </w:tc>
        <w:tc>
          <w:tcPr>
            <w:tcW w:w="5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0E1C" w:rsidRPr="007C1C0F" w:rsidRDefault="00E30E1C" w:rsidP="00A269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30E1C" w:rsidRPr="007C1C0F" w:rsidRDefault="00E30E1C" w:rsidP="00A26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1C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30E1C" w:rsidRPr="007C1C0F" w:rsidTr="00E30E1C">
        <w:trPr>
          <w:trHeight w:val="299"/>
        </w:trPr>
        <w:tc>
          <w:tcPr>
            <w:tcW w:w="2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1C" w:rsidRPr="007C1C0F" w:rsidRDefault="00E30E1C" w:rsidP="00A269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C1C0F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19. Gama Knife </w:t>
            </w:r>
          </w:p>
        </w:tc>
        <w:tc>
          <w:tcPr>
            <w:tcW w:w="5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0E1C" w:rsidRPr="007C1C0F" w:rsidRDefault="00E30E1C" w:rsidP="00A269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30E1C" w:rsidRPr="007C1C0F" w:rsidRDefault="00E30E1C" w:rsidP="00A26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1C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30E1C" w:rsidRPr="007C1C0F" w:rsidTr="00E30E1C">
        <w:trPr>
          <w:trHeight w:val="569"/>
        </w:trPr>
        <w:tc>
          <w:tcPr>
            <w:tcW w:w="2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1C" w:rsidRPr="007C1C0F" w:rsidRDefault="00E30E1C" w:rsidP="00A269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C1C0F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20. Hip replacement and TBW, </w:t>
            </w:r>
          </w:p>
        </w:tc>
        <w:tc>
          <w:tcPr>
            <w:tcW w:w="5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0E1C" w:rsidRPr="007C1C0F" w:rsidRDefault="00E30E1C" w:rsidP="00A269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30E1C" w:rsidRPr="007C1C0F" w:rsidRDefault="00E30E1C" w:rsidP="00A26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1C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30E1C" w:rsidRPr="007C1C0F" w:rsidTr="00E30E1C">
        <w:trPr>
          <w:trHeight w:val="314"/>
        </w:trPr>
        <w:tc>
          <w:tcPr>
            <w:tcW w:w="28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1C" w:rsidRPr="007C1C0F" w:rsidRDefault="00E30E1C" w:rsidP="00A269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C1C0F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21. Autism </w:t>
            </w:r>
          </w:p>
        </w:tc>
        <w:tc>
          <w:tcPr>
            <w:tcW w:w="55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E30E1C" w:rsidRPr="007C1C0F" w:rsidRDefault="00E30E1C" w:rsidP="00A26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1C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0E1C" w:rsidRPr="007C1C0F" w:rsidRDefault="00E30E1C" w:rsidP="00A26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1C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E30E1C" w:rsidRDefault="00E30E1C" w:rsidP="00E30E1C">
      <w:pPr>
        <w:pStyle w:val="Default"/>
      </w:pPr>
    </w:p>
    <w:p w:rsidR="00E30E1C" w:rsidRDefault="00E30E1C" w:rsidP="00E30E1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Interferon/ </w:t>
      </w:r>
      <w:proofErr w:type="spellStart"/>
      <w:r>
        <w:rPr>
          <w:sz w:val="23"/>
          <w:szCs w:val="23"/>
        </w:rPr>
        <w:t>Sovaldi</w:t>
      </w:r>
      <w:proofErr w:type="spellEnd"/>
      <w:r>
        <w:rPr>
          <w:sz w:val="23"/>
          <w:szCs w:val="23"/>
        </w:rPr>
        <w:t xml:space="preserve"> or equivalent along with all combination therapy with &amp; PCR and other relevant lab tests for Hepatitis B, &amp; C and HIV should be fully covered under basic hospitalization limit; </w:t>
      </w:r>
    </w:p>
    <w:p w:rsidR="00E30E1C" w:rsidRDefault="00E30E1C" w:rsidP="00E30E1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Preexisting conditions shall be fully covered up to full limits (100% covered); </w:t>
      </w:r>
    </w:p>
    <w:p w:rsidR="00E30E1C" w:rsidRDefault="00E30E1C" w:rsidP="00E30E1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No deductions or comparison for re-imbursement on </w:t>
      </w:r>
      <w:proofErr w:type="gramStart"/>
      <w:r>
        <w:rPr>
          <w:sz w:val="23"/>
          <w:szCs w:val="23"/>
        </w:rPr>
        <w:t>Pre &amp;</w:t>
      </w:r>
      <w:proofErr w:type="gramEnd"/>
      <w:r>
        <w:rPr>
          <w:sz w:val="23"/>
          <w:szCs w:val="23"/>
        </w:rPr>
        <w:t xml:space="preserve"> Post 30 days related hospitalization claims except non-medical items &amp; medical equipment; </w:t>
      </w:r>
    </w:p>
    <w:p w:rsidR="00E30E1C" w:rsidRDefault="00E30E1C" w:rsidP="00E30E1C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>4. In case of emergency medical treatment from any non-panel hospital, the company shall reimburse the amount of expenditure incurred on such treatment.</w:t>
      </w:r>
    </w:p>
    <w:p w:rsidR="00D213B6" w:rsidRDefault="00E30E1C" w:rsidP="00E30E1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100% enhancement in case of accidental emergency the insurance company give additional </w:t>
      </w:r>
      <w:r w:rsidR="00467840">
        <w:rPr>
          <w:sz w:val="23"/>
          <w:szCs w:val="23"/>
        </w:rPr>
        <w:t>50</w:t>
      </w:r>
      <w:r>
        <w:rPr>
          <w:sz w:val="23"/>
          <w:szCs w:val="23"/>
        </w:rPr>
        <w:t>% limit of hospitalization.</w:t>
      </w:r>
    </w:p>
    <w:p w:rsidR="00E30E1C" w:rsidRDefault="00D213B6" w:rsidP="00E30E1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6. Emer</w:t>
      </w:r>
      <w:r w:rsidR="00F076EB">
        <w:rPr>
          <w:sz w:val="23"/>
          <w:szCs w:val="23"/>
        </w:rPr>
        <w:t>gency Treatment</w:t>
      </w:r>
      <w:r w:rsidR="00467840">
        <w:rPr>
          <w:sz w:val="23"/>
          <w:szCs w:val="23"/>
        </w:rPr>
        <w:t>/Pain Management claim</w:t>
      </w:r>
      <w:bookmarkStart w:id="0" w:name="_GoBack"/>
      <w:bookmarkEnd w:id="0"/>
      <w:r w:rsidR="00F076EB">
        <w:rPr>
          <w:sz w:val="23"/>
          <w:szCs w:val="23"/>
        </w:rPr>
        <w:t xml:space="preserve"> covered in Hospitalization Limit </w:t>
      </w:r>
      <w:r w:rsidR="00E30E1C">
        <w:rPr>
          <w:sz w:val="23"/>
          <w:szCs w:val="23"/>
        </w:rPr>
        <w:t xml:space="preserve"> </w:t>
      </w:r>
    </w:p>
    <w:p w:rsidR="00E30E1C" w:rsidRDefault="00E30E1C" w:rsidP="00E30E1C">
      <w:pPr>
        <w:pStyle w:val="Default"/>
        <w:rPr>
          <w:sz w:val="23"/>
          <w:szCs w:val="23"/>
        </w:rPr>
      </w:pPr>
    </w:p>
    <w:p w:rsidR="00E30E1C" w:rsidRDefault="00E30E1C" w:rsidP="00E30E1C">
      <w:pPr>
        <w:pStyle w:val="Default"/>
        <w:rPr>
          <w:sz w:val="23"/>
          <w:szCs w:val="23"/>
        </w:rPr>
      </w:pPr>
    </w:p>
    <w:p w:rsidR="00E30E1C" w:rsidRDefault="00E30E1C" w:rsidP="00E30E1C">
      <w:pPr>
        <w:pStyle w:val="Default"/>
        <w:rPr>
          <w:sz w:val="23"/>
          <w:szCs w:val="23"/>
        </w:rPr>
      </w:pPr>
    </w:p>
    <w:p w:rsidR="00E30E1C" w:rsidRDefault="00E30E1C" w:rsidP="00E30E1C">
      <w:pPr>
        <w:pStyle w:val="Default"/>
        <w:rPr>
          <w:sz w:val="23"/>
          <w:szCs w:val="23"/>
        </w:rPr>
      </w:pPr>
    </w:p>
    <w:p w:rsidR="00E30E1C" w:rsidRPr="009D373B" w:rsidRDefault="00E30E1C" w:rsidP="00E30E1C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>Advance comprehensive Dread Disease Coverage.</w:t>
      </w:r>
    </w:p>
    <w:tbl>
      <w:tblPr>
        <w:tblW w:w="8780" w:type="dxa"/>
        <w:tblInd w:w="-5" w:type="dxa"/>
        <w:tblLook w:val="04A0" w:firstRow="1" w:lastRow="0" w:firstColumn="1" w:lastColumn="0" w:noHBand="0" w:noVBand="1"/>
      </w:tblPr>
      <w:tblGrid>
        <w:gridCol w:w="486"/>
        <w:gridCol w:w="4452"/>
        <w:gridCol w:w="486"/>
        <w:gridCol w:w="3356"/>
      </w:tblGrid>
      <w:tr w:rsidR="00E30E1C" w:rsidRPr="009D373B" w:rsidTr="00A26948">
        <w:trPr>
          <w:trHeight w:val="30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1C" w:rsidRPr="009D373B" w:rsidRDefault="00E30E1C" w:rsidP="00A269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D373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S# 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1C" w:rsidRPr="009D373B" w:rsidRDefault="00E30E1C" w:rsidP="00A269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D373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Name of Diseases 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1C" w:rsidRPr="009D373B" w:rsidRDefault="00E30E1C" w:rsidP="00A269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D373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S# 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1C" w:rsidRPr="009D373B" w:rsidRDefault="00E30E1C" w:rsidP="00A269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D373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Name of Diseases </w:t>
            </w:r>
          </w:p>
        </w:tc>
      </w:tr>
      <w:tr w:rsidR="00E30E1C" w:rsidRPr="009D373B" w:rsidTr="00A26948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1C" w:rsidRPr="009D373B" w:rsidRDefault="00E30E1C" w:rsidP="00A269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73B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1C" w:rsidRPr="009D373B" w:rsidRDefault="00E30E1C" w:rsidP="00A2694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9D373B">
              <w:rPr>
                <w:rFonts w:ascii="Arial" w:eastAsia="Times New Roman" w:hAnsi="Arial" w:cs="Arial"/>
                <w:color w:val="000000"/>
              </w:rPr>
              <w:t>Cerebro</w:t>
            </w:r>
            <w:proofErr w:type="spellEnd"/>
            <w:r w:rsidRPr="009D373B">
              <w:rPr>
                <w:rFonts w:ascii="Arial" w:eastAsia="Times New Roman" w:hAnsi="Arial" w:cs="Arial"/>
                <w:color w:val="000000"/>
              </w:rPr>
              <w:t xml:space="preserve"> Vascular Accident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1C" w:rsidRPr="009D373B" w:rsidRDefault="00E30E1C" w:rsidP="00A269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73B">
              <w:rPr>
                <w:rFonts w:ascii="Arial" w:eastAsia="Times New Roman" w:hAnsi="Arial" w:cs="Arial"/>
                <w:color w:val="000000"/>
              </w:rPr>
              <w:t>15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1C" w:rsidRPr="009D373B" w:rsidRDefault="00E30E1C" w:rsidP="00A2694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373B">
              <w:rPr>
                <w:rFonts w:ascii="Arial" w:eastAsia="Times New Roman" w:hAnsi="Arial" w:cs="Arial"/>
                <w:color w:val="000000"/>
              </w:rPr>
              <w:t xml:space="preserve">Hemophilia </w:t>
            </w:r>
          </w:p>
        </w:tc>
      </w:tr>
      <w:tr w:rsidR="00E30E1C" w:rsidRPr="009D373B" w:rsidTr="00A26948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1C" w:rsidRPr="009D373B" w:rsidRDefault="00E30E1C" w:rsidP="00A269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73B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1C" w:rsidRPr="009D373B" w:rsidRDefault="00E30E1C" w:rsidP="00A2694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373B">
              <w:rPr>
                <w:rFonts w:ascii="Arial" w:eastAsia="Times New Roman" w:hAnsi="Arial" w:cs="Arial"/>
                <w:color w:val="000000"/>
              </w:rPr>
              <w:t xml:space="preserve">Epilepsy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1C" w:rsidRPr="009D373B" w:rsidRDefault="00E30E1C" w:rsidP="00A269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73B">
              <w:rPr>
                <w:rFonts w:ascii="Arial" w:eastAsia="Times New Roman" w:hAnsi="Arial" w:cs="Arial"/>
                <w:color w:val="000000"/>
              </w:rPr>
              <w:t>16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1C" w:rsidRPr="009D373B" w:rsidRDefault="00E30E1C" w:rsidP="00A2694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373B">
              <w:rPr>
                <w:rFonts w:ascii="Arial" w:eastAsia="Times New Roman" w:hAnsi="Arial" w:cs="Arial"/>
                <w:color w:val="000000"/>
              </w:rPr>
              <w:t xml:space="preserve">Chronic liver failure </w:t>
            </w:r>
          </w:p>
        </w:tc>
      </w:tr>
      <w:tr w:rsidR="00E30E1C" w:rsidRPr="009D373B" w:rsidTr="00A26948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1C" w:rsidRPr="009D373B" w:rsidRDefault="00E30E1C" w:rsidP="00A269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73B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1C" w:rsidRPr="009D373B" w:rsidRDefault="00E30E1C" w:rsidP="00A2694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373B">
              <w:rPr>
                <w:rFonts w:ascii="Arial" w:eastAsia="Times New Roman" w:hAnsi="Arial" w:cs="Arial"/>
                <w:color w:val="000000"/>
              </w:rPr>
              <w:t xml:space="preserve">Chronic Renal Failure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1C" w:rsidRPr="009D373B" w:rsidRDefault="00E30E1C" w:rsidP="00A269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73B">
              <w:rPr>
                <w:rFonts w:ascii="Arial" w:eastAsia="Times New Roman" w:hAnsi="Arial" w:cs="Arial"/>
                <w:color w:val="000000"/>
              </w:rPr>
              <w:t>17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1C" w:rsidRPr="009D373B" w:rsidRDefault="00E30E1C" w:rsidP="00A2694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373B">
              <w:rPr>
                <w:rFonts w:ascii="Arial" w:eastAsia="Times New Roman" w:hAnsi="Arial" w:cs="Arial"/>
                <w:color w:val="000000"/>
              </w:rPr>
              <w:t xml:space="preserve">Liver Cirrhosis </w:t>
            </w:r>
          </w:p>
        </w:tc>
      </w:tr>
      <w:tr w:rsidR="00E30E1C" w:rsidRPr="009D373B" w:rsidTr="00A26948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1C" w:rsidRPr="009D373B" w:rsidRDefault="00E30E1C" w:rsidP="00A269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73B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1C" w:rsidRPr="009D373B" w:rsidRDefault="00E30E1C" w:rsidP="00A2694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373B">
              <w:rPr>
                <w:rFonts w:ascii="Arial" w:eastAsia="Times New Roman" w:hAnsi="Arial" w:cs="Arial"/>
                <w:color w:val="000000"/>
              </w:rPr>
              <w:t xml:space="preserve">Knee replacement &amp; hip bone replacement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1C" w:rsidRPr="009D373B" w:rsidRDefault="00E30E1C" w:rsidP="00A269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73B">
              <w:rPr>
                <w:rFonts w:ascii="Arial" w:eastAsia="Times New Roman" w:hAnsi="Arial" w:cs="Arial"/>
                <w:color w:val="000000"/>
              </w:rPr>
              <w:t>18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1C" w:rsidRPr="009D373B" w:rsidRDefault="00E30E1C" w:rsidP="00A2694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373B">
              <w:rPr>
                <w:rFonts w:ascii="Arial" w:eastAsia="Times New Roman" w:hAnsi="Arial" w:cs="Arial"/>
                <w:color w:val="000000"/>
              </w:rPr>
              <w:t xml:space="preserve">Valvular Heart Diseases </w:t>
            </w:r>
          </w:p>
        </w:tc>
      </w:tr>
      <w:tr w:rsidR="00E30E1C" w:rsidRPr="009D373B" w:rsidTr="00A26948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1C" w:rsidRPr="009D373B" w:rsidRDefault="00E30E1C" w:rsidP="00A269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73B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1C" w:rsidRPr="009D373B" w:rsidRDefault="00E30E1C" w:rsidP="00A2694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373B">
              <w:rPr>
                <w:rFonts w:ascii="Arial" w:eastAsia="Times New Roman" w:hAnsi="Arial" w:cs="Arial"/>
                <w:color w:val="000000"/>
              </w:rPr>
              <w:t xml:space="preserve">Major burns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1C" w:rsidRPr="009D373B" w:rsidRDefault="00E30E1C" w:rsidP="00A269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73B">
              <w:rPr>
                <w:rFonts w:ascii="Arial" w:eastAsia="Times New Roman" w:hAnsi="Arial" w:cs="Arial"/>
                <w:color w:val="000000"/>
              </w:rPr>
              <w:t>19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1C" w:rsidRPr="009D373B" w:rsidRDefault="00E30E1C" w:rsidP="00A2694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373B">
              <w:rPr>
                <w:rFonts w:ascii="Arial" w:eastAsia="Times New Roman" w:hAnsi="Arial" w:cs="Arial"/>
                <w:color w:val="000000"/>
              </w:rPr>
              <w:t xml:space="preserve">Paralysis </w:t>
            </w:r>
          </w:p>
        </w:tc>
      </w:tr>
      <w:tr w:rsidR="00E30E1C" w:rsidRPr="009D373B" w:rsidTr="00A26948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1C" w:rsidRPr="009D373B" w:rsidRDefault="00E30E1C" w:rsidP="00A269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73B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1C" w:rsidRPr="009D373B" w:rsidRDefault="00E30E1C" w:rsidP="00A2694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373B">
              <w:rPr>
                <w:rFonts w:ascii="Arial" w:eastAsia="Times New Roman" w:hAnsi="Arial" w:cs="Arial"/>
                <w:color w:val="000000"/>
              </w:rPr>
              <w:t xml:space="preserve">Aplastic anemia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1C" w:rsidRPr="009D373B" w:rsidRDefault="00E30E1C" w:rsidP="00A269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73B">
              <w:rPr>
                <w:rFonts w:ascii="Arial" w:eastAsia="Times New Roman" w:hAnsi="Arial" w:cs="Arial"/>
                <w:color w:val="000000"/>
              </w:rPr>
              <w:t>20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1C" w:rsidRPr="009D373B" w:rsidRDefault="00E30E1C" w:rsidP="00A2694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373B">
              <w:rPr>
                <w:rFonts w:ascii="Arial" w:eastAsia="Times New Roman" w:hAnsi="Arial" w:cs="Arial"/>
                <w:color w:val="000000"/>
              </w:rPr>
              <w:t xml:space="preserve">Aortic Aneurysms </w:t>
            </w:r>
          </w:p>
        </w:tc>
      </w:tr>
      <w:tr w:rsidR="00E30E1C" w:rsidRPr="009D373B" w:rsidTr="00A26948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1C" w:rsidRPr="009D373B" w:rsidRDefault="00E30E1C" w:rsidP="00A269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73B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1C" w:rsidRPr="009D373B" w:rsidRDefault="00E30E1C" w:rsidP="00A2694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373B">
              <w:rPr>
                <w:rFonts w:ascii="Arial" w:eastAsia="Times New Roman" w:hAnsi="Arial" w:cs="Arial"/>
                <w:color w:val="000000"/>
              </w:rPr>
              <w:t xml:space="preserve">Cancers (malignant disorders)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1C" w:rsidRPr="009D373B" w:rsidRDefault="00E30E1C" w:rsidP="00A269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73B">
              <w:rPr>
                <w:rFonts w:ascii="Arial" w:eastAsia="Times New Roman" w:hAnsi="Arial" w:cs="Arial"/>
                <w:color w:val="000000"/>
              </w:rPr>
              <w:t>21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1C" w:rsidRPr="009D373B" w:rsidRDefault="00E30E1C" w:rsidP="00A2694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373B">
              <w:rPr>
                <w:rFonts w:ascii="Arial" w:eastAsia="Times New Roman" w:hAnsi="Arial" w:cs="Arial"/>
                <w:color w:val="000000"/>
              </w:rPr>
              <w:t xml:space="preserve">Thyroid Disorder </w:t>
            </w:r>
          </w:p>
        </w:tc>
      </w:tr>
      <w:tr w:rsidR="00E30E1C" w:rsidRPr="009D373B" w:rsidTr="00A26948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1C" w:rsidRPr="009D373B" w:rsidRDefault="00E30E1C" w:rsidP="00A269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73B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1C" w:rsidRPr="009D373B" w:rsidRDefault="00E30E1C" w:rsidP="00A2694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373B">
              <w:rPr>
                <w:rFonts w:ascii="Arial" w:eastAsia="Times New Roman" w:hAnsi="Arial" w:cs="Arial"/>
                <w:color w:val="000000"/>
              </w:rPr>
              <w:t xml:space="preserve">End stage lung disease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1C" w:rsidRPr="009D373B" w:rsidRDefault="00E30E1C" w:rsidP="00A269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73B">
              <w:rPr>
                <w:rFonts w:ascii="Arial" w:eastAsia="Times New Roman" w:hAnsi="Arial" w:cs="Arial"/>
                <w:color w:val="000000"/>
              </w:rPr>
              <w:t>22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1C" w:rsidRPr="009D373B" w:rsidRDefault="00E30E1C" w:rsidP="00A2694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373B">
              <w:rPr>
                <w:rFonts w:ascii="Arial" w:eastAsia="Times New Roman" w:hAnsi="Arial" w:cs="Arial"/>
                <w:color w:val="000000"/>
              </w:rPr>
              <w:t xml:space="preserve">Brain tumor </w:t>
            </w:r>
          </w:p>
        </w:tc>
      </w:tr>
      <w:tr w:rsidR="00E30E1C" w:rsidRPr="009D373B" w:rsidTr="00A26948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1C" w:rsidRPr="009D373B" w:rsidRDefault="00E30E1C" w:rsidP="00A269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73B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1C" w:rsidRPr="009D373B" w:rsidRDefault="00E30E1C" w:rsidP="00A2694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373B">
              <w:rPr>
                <w:rFonts w:ascii="Arial" w:eastAsia="Times New Roman" w:hAnsi="Arial" w:cs="Arial"/>
                <w:color w:val="000000"/>
              </w:rPr>
              <w:t xml:space="preserve">Multiple sclerosis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1C" w:rsidRPr="009D373B" w:rsidRDefault="00E30E1C" w:rsidP="00A269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73B">
              <w:rPr>
                <w:rFonts w:ascii="Arial" w:eastAsia="Times New Roman" w:hAnsi="Arial" w:cs="Arial"/>
                <w:color w:val="000000"/>
              </w:rPr>
              <w:t>23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1C" w:rsidRPr="009D373B" w:rsidRDefault="00E30E1C" w:rsidP="00A2694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373B">
              <w:rPr>
                <w:rFonts w:ascii="Arial" w:eastAsia="Times New Roman" w:hAnsi="Arial" w:cs="Arial"/>
                <w:color w:val="000000"/>
              </w:rPr>
              <w:t xml:space="preserve">Systemic Lupus Erythematosus </w:t>
            </w:r>
          </w:p>
        </w:tc>
      </w:tr>
      <w:tr w:rsidR="00E30E1C" w:rsidRPr="009D373B" w:rsidTr="00A26948">
        <w:trPr>
          <w:trHeight w:val="57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1C" w:rsidRPr="009D373B" w:rsidRDefault="00E30E1C" w:rsidP="00A269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73B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1C" w:rsidRPr="009D373B" w:rsidRDefault="00E30E1C" w:rsidP="00A2694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373B">
              <w:rPr>
                <w:rFonts w:ascii="Arial" w:eastAsia="Times New Roman" w:hAnsi="Arial" w:cs="Arial"/>
                <w:color w:val="000000"/>
              </w:rPr>
              <w:t xml:space="preserve">Coronary artery bypass grafting &amp; angioplasty.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1C" w:rsidRPr="009D373B" w:rsidRDefault="00E30E1C" w:rsidP="00A269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73B">
              <w:rPr>
                <w:rFonts w:ascii="Arial" w:eastAsia="Times New Roman" w:hAnsi="Arial" w:cs="Arial"/>
                <w:color w:val="000000"/>
              </w:rPr>
              <w:t>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1C" w:rsidRPr="009D373B" w:rsidRDefault="00E30E1C" w:rsidP="00A2694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373B">
              <w:rPr>
                <w:rFonts w:ascii="Arial" w:eastAsia="Times New Roman" w:hAnsi="Arial" w:cs="Arial"/>
                <w:color w:val="000000"/>
              </w:rPr>
              <w:t xml:space="preserve">AIDS complexity </w:t>
            </w:r>
          </w:p>
        </w:tc>
      </w:tr>
      <w:tr w:rsidR="00E30E1C" w:rsidRPr="009D373B" w:rsidTr="00A26948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1C" w:rsidRPr="009D373B" w:rsidRDefault="00E30E1C" w:rsidP="00A269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73B">
              <w:rPr>
                <w:rFonts w:ascii="Arial" w:eastAsia="Times New Roman" w:hAnsi="Arial" w:cs="Arial"/>
                <w:color w:val="000000"/>
              </w:rPr>
              <w:t>11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1C" w:rsidRPr="009D373B" w:rsidRDefault="00E30E1C" w:rsidP="00A2694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373B">
              <w:rPr>
                <w:rFonts w:ascii="Arial" w:eastAsia="Times New Roman" w:hAnsi="Arial" w:cs="Arial"/>
                <w:color w:val="000000"/>
              </w:rPr>
              <w:t xml:space="preserve">Accidental blindness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1C" w:rsidRPr="009D373B" w:rsidRDefault="00E30E1C" w:rsidP="00A269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73B">
              <w:rPr>
                <w:rFonts w:ascii="Arial" w:eastAsia="Times New Roman" w:hAnsi="Arial" w:cs="Arial"/>
                <w:color w:val="000000"/>
              </w:rPr>
              <w:t>25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1C" w:rsidRPr="009D373B" w:rsidRDefault="00E30E1C" w:rsidP="00A2694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373B">
              <w:rPr>
                <w:rFonts w:ascii="Arial" w:eastAsia="Times New Roman" w:hAnsi="Arial" w:cs="Arial"/>
                <w:color w:val="000000"/>
              </w:rPr>
              <w:t xml:space="preserve">Parkinson’s disease </w:t>
            </w:r>
          </w:p>
        </w:tc>
      </w:tr>
      <w:tr w:rsidR="00E30E1C" w:rsidRPr="009D373B" w:rsidTr="00A26948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1C" w:rsidRPr="009D373B" w:rsidRDefault="00E30E1C" w:rsidP="00A269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73B">
              <w:rPr>
                <w:rFonts w:ascii="Arial" w:eastAsia="Times New Roman" w:hAnsi="Arial" w:cs="Arial"/>
                <w:color w:val="000000"/>
              </w:rPr>
              <w:t>12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1C" w:rsidRPr="009D373B" w:rsidRDefault="00E30E1C" w:rsidP="00A2694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373B">
              <w:rPr>
                <w:rFonts w:ascii="Arial" w:eastAsia="Times New Roman" w:hAnsi="Arial" w:cs="Arial"/>
                <w:color w:val="000000"/>
              </w:rPr>
              <w:t xml:space="preserve">Thalassemia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1C" w:rsidRPr="009D373B" w:rsidRDefault="00E30E1C" w:rsidP="00A269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73B">
              <w:rPr>
                <w:rFonts w:ascii="Arial" w:eastAsia="Times New Roman" w:hAnsi="Arial" w:cs="Arial"/>
                <w:color w:val="000000"/>
              </w:rPr>
              <w:t>26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1C" w:rsidRPr="009D373B" w:rsidRDefault="00E30E1C" w:rsidP="00A2694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373B">
              <w:rPr>
                <w:rFonts w:ascii="Arial" w:eastAsia="Times New Roman" w:hAnsi="Arial" w:cs="Arial"/>
                <w:color w:val="000000"/>
              </w:rPr>
              <w:t xml:space="preserve">Alzheimer’s/severe dementia </w:t>
            </w:r>
          </w:p>
        </w:tc>
      </w:tr>
      <w:tr w:rsidR="00E30E1C" w:rsidRPr="009D373B" w:rsidTr="00A26948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1C" w:rsidRPr="009D373B" w:rsidRDefault="00E30E1C" w:rsidP="00A269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73B">
              <w:rPr>
                <w:rFonts w:ascii="Arial" w:eastAsia="Times New Roman" w:hAnsi="Arial" w:cs="Arial"/>
                <w:color w:val="000000"/>
              </w:rPr>
              <w:t>13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1C" w:rsidRPr="009D373B" w:rsidRDefault="00E30E1C" w:rsidP="00A2694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373B">
              <w:rPr>
                <w:rFonts w:ascii="Arial" w:eastAsia="Times New Roman" w:hAnsi="Arial" w:cs="Arial"/>
                <w:color w:val="000000"/>
              </w:rPr>
              <w:t xml:space="preserve">Muscular dystrophy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1C" w:rsidRPr="009D373B" w:rsidRDefault="00E30E1C" w:rsidP="00A269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73B">
              <w:rPr>
                <w:rFonts w:ascii="Arial" w:eastAsia="Times New Roman" w:hAnsi="Arial" w:cs="Arial"/>
                <w:color w:val="000000"/>
              </w:rPr>
              <w:t>27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1C" w:rsidRPr="009D373B" w:rsidRDefault="00E30E1C" w:rsidP="00A2694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373B">
              <w:rPr>
                <w:rFonts w:ascii="Arial" w:eastAsia="Times New Roman" w:hAnsi="Arial" w:cs="Arial"/>
                <w:color w:val="000000"/>
              </w:rPr>
              <w:t xml:space="preserve">Rheumatic Heart disease </w:t>
            </w:r>
          </w:p>
        </w:tc>
      </w:tr>
    </w:tbl>
    <w:p w:rsidR="00533295" w:rsidRDefault="00533295" w:rsidP="007A426D">
      <w:pPr>
        <w:pStyle w:val="Default"/>
        <w:rPr>
          <w:sz w:val="23"/>
          <w:szCs w:val="23"/>
        </w:rPr>
      </w:pPr>
    </w:p>
    <w:p w:rsidR="00533295" w:rsidRDefault="00533295" w:rsidP="007A426D">
      <w:pPr>
        <w:pStyle w:val="Default"/>
        <w:rPr>
          <w:sz w:val="23"/>
          <w:szCs w:val="23"/>
        </w:rPr>
      </w:pPr>
    </w:p>
    <w:p w:rsidR="00DA3FBD" w:rsidRPr="00F84B0A" w:rsidRDefault="00DA3FBD" w:rsidP="00DA3FBD">
      <w:pPr>
        <w:rPr>
          <w:b/>
          <w:sz w:val="24"/>
        </w:rPr>
      </w:pPr>
      <w:r w:rsidRPr="00F84B0A">
        <w:rPr>
          <w:b/>
          <w:sz w:val="24"/>
        </w:rPr>
        <w:t>Required cover on annual basis.</w:t>
      </w:r>
    </w:p>
    <w:p w:rsidR="00DA3FBD" w:rsidRPr="00F84B0A" w:rsidRDefault="00DA3FBD" w:rsidP="00DA3FBD">
      <w:pPr>
        <w:pStyle w:val="ListParagraph"/>
        <w:numPr>
          <w:ilvl w:val="0"/>
          <w:numId w:val="11"/>
        </w:numPr>
        <w:jc w:val="both"/>
        <w:rPr>
          <w:sz w:val="24"/>
        </w:rPr>
      </w:pPr>
      <w:r w:rsidRPr="00F84B0A">
        <w:rPr>
          <w:sz w:val="24"/>
        </w:rPr>
        <w:t>Cover Employees including spouse(s), parents (no age limit), all unmarried children (Son 25 years and daughter till to married).</w:t>
      </w:r>
    </w:p>
    <w:p w:rsidR="00DA3FBD" w:rsidRPr="00F84B0A" w:rsidRDefault="00DA3FBD" w:rsidP="00DA3FBD">
      <w:pPr>
        <w:pStyle w:val="ListParagraph"/>
        <w:numPr>
          <w:ilvl w:val="0"/>
          <w:numId w:val="11"/>
        </w:numPr>
        <w:jc w:val="both"/>
        <w:rPr>
          <w:sz w:val="24"/>
        </w:rPr>
      </w:pPr>
      <w:r w:rsidRPr="00F84B0A">
        <w:rPr>
          <w:sz w:val="24"/>
        </w:rPr>
        <w:t xml:space="preserve"> Premium should be calculated on the basis of annual cover.</w:t>
      </w:r>
    </w:p>
    <w:p w:rsidR="00DA3FBD" w:rsidRPr="00F84B0A" w:rsidRDefault="00DA3FBD" w:rsidP="00DA3FBD">
      <w:pPr>
        <w:pStyle w:val="ListParagraph"/>
        <w:numPr>
          <w:ilvl w:val="0"/>
          <w:numId w:val="11"/>
        </w:numPr>
        <w:jc w:val="both"/>
        <w:rPr>
          <w:sz w:val="24"/>
        </w:rPr>
      </w:pPr>
      <w:r w:rsidRPr="00F84B0A">
        <w:rPr>
          <w:sz w:val="24"/>
        </w:rPr>
        <w:t>Insurance company Should Cover All Pre-Existing, Congenital &amp; Dread Disease</w:t>
      </w:r>
    </w:p>
    <w:p w:rsidR="00DA3FBD" w:rsidRPr="00E30E1C" w:rsidRDefault="00DA3FBD" w:rsidP="00DA3FBD">
      <w:pPr>
        <w:pStyle w:val="ListParagraph"/>
        <w:numPr>
          <w:ilvl w:val="0"/>
          <w:numId w:val="11"/>
        </w:numPr>
        <w:jc w:val="both"/>
      </w:pPr>
      <w:r w:rsidRPr="00F84B0A">
        <w:rPr>
          <w:sz w:val="24"/>
        </w:rPr>
        <w:t>No Room limits restriction, accommodate our employees all over Insurance company panel hospitals.</w:t>
      </w:r>
    </w:p>
    <w:p w:rsidR="00E30E1C" w:rsidRDefault="00E30E1C" w:rsidP="00DA3FBD">
      <w:pPr>
        <w:pStyle w:val="ListParagraph"/>
        <w:numPr>
          <w:ilvl w:val="0"/>
          <w:numId w:val="11"/>
        </w:numPr>
        <w:jc w:val="both"/>
      </w:pPr>
      <w:r>
        <w:t>Premium Paid to Insurance Company within Four Installments.</w:t>
      </w:r>
    </w:p>
    <w:p w:rsidR="0068350E" w:rsidRPr="00BB75E9" w:rsidRDefault="0068350E" w:rsidP="007C1C0F">
      <w:pPr>
        <w:jc w:val="both"/>
        <w:rPr>
          <w:sz w:val="24"/>
        </w:rPr>
      </w:pPr>
    </w:p>
    <w:sectPr w:rsidR="0068350E" w:rsidRPr="00BB75E9" w:rsidSect="008F47A3">
      <w:pgSz w:w="12240" w:h="15840"/>
      <w:pgMar w:top="90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74B09"/>
    <w:multiLevelType w:val="hybridMultilevel"/>
    <w:tmpl w:val="6D585A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960B4"/>
    <w:multiLevelType w:val="hybridMultilevel"/>
    <w:tmpl w:val="B4361708"/>
    <w:lvl w:ilvl="0" w:tplc="777E8C80">
      <w:start w:val="2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BE3489"/>
    <w:multiLevelType w:val="hybridMultilevel"/>
    <w:tmpl w:val="2306E022"/>
    <w:lvl w:ilvl="0" w:tplc="C5EC79AC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D51620"/>
    <w:multiLevelType w:val="hybridMultilevel"/>
    <w:tmpl w:val="A1EAF964"/>
    <w:lvl w:ilvl="0" w:tplc="9CB2E5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92D340E"/>
    <w:multiLevelType w:val="hybridMultilevel"/>
    <w:tmpl w:val="605E6D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A1B48"/>
    <w:multiLevelType w:val="hybridMultilevel"/>
    <w:tmpl w:val="8ABEFE0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5F8374E"/>
    <w:multiLevelType w:val="hybridMultilevel"/>
    <w:tmpl w:val="8ABEFE0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CE56691"/>
    <w:multiLevelType w:val="hybridMultilevel"/>
    <w:tmpl w:val="4F62C2E8"/>
    <w:lvl w:ilvl="0" w:tplc="81C84096">
      <w:start w:val="1"/>
      <w:numFmt w:val="decimal"/>
      <w:lvlText w:val="%1"/>
      <w:lvlJc w:val="left"/>
      <w:pPr>
        <w:ind w:left="39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 w15:restartNumberingAfterBreak="0">
    <w:nsid w:val="72FE4122"/>
    <w:multiLevelType w:val="hybridMultilevel"/>
    <w:tmpl w:val="351E3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325944"/>
    <w:multiLevelType w:val="hybridMultilevel"/>
    <w:tmpl w:val="8ABEFE0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D8E76F1"/>
    <w:multiLevelType w:val="hybridMultilevel"/>
    <w:tmpl w:val="41E8D9FA"/>
    <w:lvl w:ilvl="0" w:tplc="EB5AA4D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10"/>
  </w:num>
  <w:num w:numId="8">
    <w:abstractNumId w:val="2"/>
  </w:num>
  <w:num w:numId="9">
    <w:abstractNumId w:val="9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ED8"/>
    <w:rsid w:val="000149F6"/>
    <w:rsid w:val="00022818"/>
    <w:rsid w:val="00047BB9"/>
    <w:rsid w:val="00052E4F"/>
    <w:rsid w:val="0006381D"/>
    <w:rsid w:val="0007196C"/>
    <w:rsid w:val="000771B8"/>
    <w:rsid w:val="0007748A"/>
    <w:rsid w:val="00081395"/>
    <w:rsid w:val="000900EE"/>
    <w:rsid w:val="00092CA8"/>
    <w:rsid w:val="000A07EF"/>
    <w:rsid w:val="000A5BA6"/>
    <w:rsid w:val="000D3A42"/>
    <w:rsid w:val="000D61E7"/>
    <w:rsid w:val="000E7857"/>
    <w:rsid w:val="000F376D"/>
    <w:rsid w:val="00102357"/>
    <w:rsid w:val="00107636"/>
    <w:rsid w:val="001150E1"/>
    <w:rsid w:val="00115AB3"/>
    <w:rsid w:val="00116AA0"/>
    <w:rsid w:val="00120282"/>
    <w:rsid w:val="001330CC"/>
    <w:rsid w:val="00144214"/>
    <w:rsid w:val="00147F31"/>
    <w:rsid w:val="00152DFE"/>
    <w:rsid w:val="0015663A"/>
    <w:rsid w:val="00172060"/>
    <w:rsid w:val="00181BF7"/>
    <w:rsid w:val="00182594"/>
    <w:rsid w:val="00192212"/>
    <w:rsid w:val="001E50E1"/>
    <w:rsid w:val="001F1B13"/>
    <w:rsid w:val="001F2156"/>
    <w:rsid w:val="001F729A"/>
    <w:rsid w:val="002021DA"/>
    <w:rsid w:val="0020695A"/>
    <w:rsid w:val="00213D56"/>
    <w:rsid w:val="00227D41"/>
    <w:rsid w:val="0023236B"/>
    <w:rsid w:val="0023328C"/>
    <w:rsid w:val="0023731A"/>
    <w:rsid w:val="00241461"/>
    <w:rsid w:val="00242100"/>
    <w:rsid w:val="00243EA0"/>
    <w:rsid w:val="002574C0"/>
    <w:rsid w:val="0026191D"/>
    <w:rsid w:val="00262AD9"/>
    <w:rsid w:val="0027677B"/>
    <w:rsid w:val="00277F66"/>
    <w:rsid w:val="002911BC"/>
    <w:rsid w:val="00292FF2"/>
    <w:rsid w:val="00295112"/>
    <w:rsid w:val="002A5BAF"/>
    <w:rsid w:val="002C4825"/>
    <w:rsid w:val="002C49C3"/>
    <w:rsid w:val="002F4336"/>
    <w:rsid w:val="002F6AFC"/>
    <w:rsid w:val="0030403B"/>
    <w:rsid w:val="00312038"/>
    <w:rsid w:val="003123E1"/>
    <w:rsid w:val="00323694"/>
    <w:rsid w:val="0034314B"/>
    <w:rsid w:val="00350289"/>
    <w:rsid w:val="00353826"/>
    <w:rsid w:val="00354224"/>
    <w:rsid w:val="00365654"/>
    <w:rsid w:val="00373574"/>
    <w:rsid w:val="00384D0F"/>
    <w:rsid w:val="003871BF"/>
    <w:rsid w:val="003A5F13"/>
    <w:rsid w:val="003A6DF6"/>
    <w:rsid w:val="003A728C"/>
    <w:rsid w:val="003B1A81"/>
    <w:rsid w:val="003C2F2E"/>
    <w:rsid w:val="003D3BCB"/>
    <w:rsid w:val="003F5D08"/>
    <w:rsid w:val="00410F6E"/>
    <w:rsid w:val="004237FD"/>
    <w:rsid w:val="00431E2E"/>
    <w:rsid w:val="00436A94"/>
    <w:rsid w:val="00444417"/>
    <w:rsid w:val="00445C2B"/>
    <w:rsid w:val="00447BA6"/>
    <w:rsid w:val="004513AD"/>
    <w:rsid w:val="004546E0"/>
    <w:rsid w:val="0046086F"/>
    <w:rsid w:val="00460AB3"/>
    <w:rsid w:val="0046123C"/>
    <w:rsid w:val="004620B5"/>
    <w:rsid w:val="004631C5"/>
    <w:rsid w:val="00467840"/>
    <w:rsid w:val="0048498A"/>
    <w:rsid w:val="004933D8"/>
    <w:rsid w:val="0049392F"/>
    <w:rsid w:val="004A5585"/>
    <w:rsid w:val="004C2D2B"/>
    <w:rsid w:val="004D153C"/>
    <w:rsid w:val="004D2876"/>
    <w:rsid w:val="004F5D27"/>
    <w:rsid w:val="00502874"/>
    <w:rsid w:val="00533295"/>
    <w:rsid w:val="005546FB"/>
    <w:rsid w:val="00555652"/>
    <w:rsid w:val="005623A2"/>
    <w:rsid w:val="0057526F"/>
    <w:rsid w:val="0059572C"/>
    <w:rsid w:val="005A166D"/>
    <w:rsid w:val="005A75A0"/>
    <w:rsid w:val="005B348D"/>
    <w:rsid w:val="005B4B0D"/>
    <w:rsid w:val="005C189F"/>
    <w:rsid w:val="005C7E1A"/>
    <w:rsid w:val="005D241E"/>
    <w:rsid w:val="006013F8"/>
    <w:rsid w:val="00606B7A"/>
    <w:rsid w:val="006250E5"/>
    <w:rsid w:val="00646E89"/>
    <w:rsid w:val="00663894"/>
    <w:rsid w:val="006712FD"/>
    <w:rsid w:val="0068154D"/>
    <w:rsid w:val="00682678"/>
    <w:rsid w:val="0068350E"/>
    <w:rsid w:val="00694610"/>
    <w:rsid w:val="006A07FC"/>
    <w:rsid w:val="006A53BF"/>
    <w:rsid w:val="006A6E35"/>
    <w:rsid w:val="006B6184"/>
    <w:rsid w:val="006F1B33"/>
    <w:rsid w:val="006F6413"/>
    <w:rsid w:val="006F7889"/>
    <w:rsid w:val="00705D1F"/>
    <w:rsid w:val="00705DC3"/>
    <w:rsid w:val="00715D94"/>
    <w:rsid w:val="00715E31"/>
    <w:rsid w:val="00715F33"/>
    <w:rsid w:val="007166A2"/>
    <w:rsid w:val="007316C3"/>
    <w:rsid w:val="007441D2"/>
    <w:rsid w:val="0076787B"/>
    <w:rsid w:val="00770A60"/>
    <w:rsid w:val="00790503"/>
    <w:rsid w:val="007907C1"/>
    <w:rsid w:val="007A426D"/>
    <w:rsid w:val="007A65B2"/>
    <w:rsid w:val="007C1C0F"/>
    <w:rsid w:val="007C5B5E"/>
    <w:rsid w:val="007D234C"/>
    <w:rsid w:val="007D2608"/>
    <w:rsid w:val="007E4AF2"/>
    <w:rsid w:val="007E6370"/>
    <w:rsid w:val="007E67B7"/>
    <w:rsid w:val="00801026"/>
    <w:rsid w:val="00811C53"/>
    <w:rsid w:val="0082384C"/>
    <w:rsid w:val="008240CA"/>
    <w:rsid w:val="00833234"/>
    <w:rsid w:val="00836D2F"/>
    <w:rsid w:val="0084483D"/>
    <w:rsid w:val="00852E0B"/>
    <w:rsid w:val="00854F3C"/>
    <w:rsid w:val="00891357"/>
    <w:rsid w:val="008A76CA"/>
    <w:rsid w:val="008B542B"/>
    <w:rsid w:val="008D5636"/>
    <w:rsid w:val="008D606A"/>
    <w:rsid w:val="008E25A3"/>
    <w:rsid w:val="008E340B"/>
    <w:rsid w:val="008E7C8B"/>
    <w:rsid w:val="008F47A3"/>
    <w:rsid w:val="008F5BCA"/>
    <w:rsid w:val="009052AB"/>
    <w:rsid w:val="0091133A"/>
    <w:rsid w:val="00943B2C"/>
    <w:rsid w:val="00984931"/>
    <w:rsid w:val="00992993"/>
    <w:rsid w:val="009A2AB7"/>
    <w:rsid w:val="009C33E5"/>
    <w:rsid w:val="009D140C"/>
    <w:rsid w:val="009D373B"/>
    <w:rsid w:val="009F6D27"/>
    <w:rsid w:val="00A36F6D"/>
    <w:rsid w:val="00A55700"/>
    <w:rsid w:val="00A87959"/>
    <w:rsid w:val="00A973FC"/>
    <w:rsid w:val="00AA1676"/>
    <w:rsid w:val="00AA78E6"/>
    <w:rsid w:val="00AD3081"/>
    <w:rsid w:val="00AE3861"/>
    <w:rsid w:val="00AE7ED8"/>
    <w:rsid w:val="00AF20DF"/>
    <w:rsid w:val="00B07E9B"/>
    <w:rsid w:val="00B103DD"/>
    <w:rsid w:val="00B106D2"/>
    <w:rsid w:val="00B10BF5"/>
    <w:rsid w:val="00B146B8"/>
    <w:rsid w:val="00B21506"/>
    <w:rsid w:val="00B26CAF"/>
    <w:rsid w:val="00B37BEC"/>
    <w:rsid w:val="00B43A3E"/>
    <w:rsid w:val="00B46234"/>
    <w:rsid w:val="00B5215A"/>
    <w:rsid w:val="00B95680"/>
    <w:rsid w:val="00BA2478"/>
    <w:rsid w:val="00BB3BBC"/>
    <w:rsid w:val="00BB75E9"/>
    <w:rsid w:val="00BD11DE"/>
    <w:rsid w:val="00BD6F5B"/>
    <w:rsid w:val="00BF45DF"/>
    <w:rsid w:val="00BF6029"/>
    <w:rsid w:val="00C22281"/>
    <w:rsid w:val="00C24E3D"/>
    <w:rsid w:val="00C5481A"/>
    <w:rsid w:val="00C641FC"/>
    <w:rsid w:val="00C750E1"/>
    <w:rsid w:val="00C801DD"/>
    <w:rsid w:val="00C81D74"/>
    <w:rsid w:val="00CA4498"/>
    <w:rsid w:val="00CB173B"/>
    <w:rsid w:val="00CB6851"/>
    <w:rsid w:val="00CC1CF9"/>
    <w:rsid w:val="00CD5286"/>
    <w:rsid w:val="00CE2A04"/>
    <w:rsid w:val="00CE4C35"/>
    <w:rsid w:val="00CF0626"/>
    <w:rsid w:val="00D13E22"/>
    <w:rsid w:val="00D14D5B"/>
    <w:rsid w:val="00D213B6"/>
    <w:rsid w:val="00D226C7"/>
    <w:rsid w:val="00D25F15"/>
    <w:rsid w:val="00D4455F"/>
    <w:rsid w:val="00D60D90"/>
    <w:rsid w:val="00D707A5"/>
    <w:rsid w:val="00D729DC"/>
    <w:rsid w:val="00D76376"/>
    <w:rsid w:val="00DA3FBD"/>
    <w:rsid w:val="00DA744C"/>
    <w:rsid w:val="00DB1D19"/>
    <w:rsid w:val="00DB33A1"/>
    <w:rsid w:val="00DB39D0"/>
    <w:rsid w:val="00DB4AD5"/>
    <w:rsid w:val="00DE2E65"/>
    <w:rsid w:val="00DF6137"/>
    <w:rsid w:val="00E00294"/>
    <w:rsid w:val="00E30E1C"/>
    <w:rsid w:val="00E32ADE"/>
    <w:rsid w:val="00E423E7"/>
    <w:rsid w:val="00E432C1"/>
    <w:rsid w:val="00E566F1"/>
    <w:rsid w:val="00E72513"/>
    <w:rsid w:val="00EB19D1"/>
    <w:rsid w:val="00EB4C15"/>
    <w:rsid w:val="00EB68AA"/>
    <w:rsid w:val="00EC2AA8"/>
    <w:rsid w:val="00ED1EA1"/>
    <w:rsid w:val="00ED3F97"/>
    <w:rsid w:val="00ED7666"/>
    <w:rsid w:val="00EF2772"/>
    <w:rsid w:val="00EF7C0E"/>
    <w:rsid w:val="00F032CD"/>
    <w:rsid w:val="00F076EB"/>
    <w:rsid w:val="00F10505"/>
    <w:rsid w:val="00F21A38"/>
    <w:rsid w:val="00F311D3"/>
    <w:rsid w:val="00F3374B"/>
    <w:rsid w:val="00F36C88"/>
    <w:rsid w:val="00F600DC"/>
    <w:rsid w:val="00F6068F"/>
    <w:rsid w:val="00F6695B"/>
    <w:rsid w:val="00F74FB0"/>
    <w:rsid w:val="00F75B78"/>
    <w:rsid w:val="00F76CCB"/>
    <w:rsid w:val="00F80C46"/>
    <w:rsid w:val="00F84B0A"/>
    <w:rsid w:val="00FA7FBA"/>
    <w:rsid w:val="00FB4EAF"/>
    <w:rsid w:val="00FC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18C5F"/>
  <w15:docId w15:val="{B98FB403-F982-4EA1-8384-1CC7BF283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78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23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7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8E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D1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548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2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5401</TotalTime>
  <Pages>1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Sanjay Kumar Solanki</cp:lastModifiedBy>
  <cp:revision>86</cp:revision>
  <cp:lastPrinted>2026-06-17T11:47:00Z</cp:lastPrinted>
  <dcterms:created xsi:type="dcterms:W3CDTF">2022-08-02T10:40:00Z</dcterms:created>
  <dcterms:modified xsi:type="dcterms:W3CDTF">2026-06-17T11:50:00Z</dcterms:modified>
</cp:coreProperties>
</file>